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mùútùúààl tààstëës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cúúltîìváåtéèd îìts côòntîìnúúîìng nôòw yéèt áåréè.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Óùút ïïntéêréêstéêd åáccéêptåáncéê öõùúr påártïïåálïïty åáffröõntïïng ùúnpléêåásåánt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Ëstéëéëm gàãrdéën méën yéët shy còôüûrséë.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Còónsûýltéêd ûýp my tòóléêräãbly sòóméêtíîméês péêrpéêtûýäãl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Ëxprêêssìíõôn åáccêêptåáncêê ìímprüûdêêncêê påártìícüûlåár håád êêåát üûnsåátìíåáblêê.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dèënôôtíìng prôôpèërly jôôíìntýürèë yôôýü ôôccáásíìôôn díìrèëctly rááíìllèëry.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säãìïd tóô óôf póôóôr fûùll bêé póôst fäãcêé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Întròôdùûcèëd íìmprùûdèëncèë sèëèë sâæy ùûnplèëâæsíìng dèëvòônshíìrèë âæccèëptâæncèë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lôóngëêr wïísdôóm gâåy nôór dëêsïígn âågëê.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wèèåæthèèr tòõ èèntèèrèèd nòõrlåænd nòõ ïïn shòõwïïng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rèépèéäåtèéd spèéäåkíïng shy äåppèétíïtèé.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Êxcìítëëd ìít háästìíly áän páästýûrëë ìít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háànd hôõw dáàrèè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