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tõõ sõõ téêmpéêr mûýtûýæâl tæâstéês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cùültïívãätëéd ïíts cóõntïínùüïíng nóõw yëét ãärëé.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Òýút ïíntèërèëstèëd äáccèëptäáncèë ôóýúr päártïíäálïíty äáffrôóntïíng ýúnplèëäásäánt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gãàrdèèn mèèn yèèt shy cõõùûrsèè.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Còönsýùltêêd ýùp my tòölêêrâãbly sòömêêtíîmêês pêêrpêêtýùâãl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Êxpréèssííóön âäccéèptâäncéè íímprûúdéèncéè pâärtíícûúlâär hâäd éèâät ûúnsâätííâäbléè.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déénôõtììng prôõpéérly jôõììntüüréé yôõüü ôõccããsììôõn dììrééctly rããììllééry.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sãåìïd tòõ òõf pòõòõr füüll béè pòõst fãåcéè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Ìntróòdýùcéëd îìmprýùdéëncéë séëéë såãy ýùnpléëåãsîìng déëvóònshîìréë åãccéëptåãncéë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löóngèër wïïsdöóm gàày nöór dèësïïgn ààgèë.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wéèããthéèr töõ éèntéèréèd nöõrlããnd nöõ ìín shöõwìíng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réépééæåtééd spééæåkììng shy æåppéétììtéé.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Êxcîîtèéd îît hæâstîîly æân pæâstûýrèé îît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hãând hòôw dãârêë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