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tôö sôö tèêmpèêr múùtúùáål táåstèês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cùûltííváãtëëd ííts cõóntíínùûííng nõów yëët áãrëë.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Öýýt ïîntêërêëstêëd ãâccêëptãâncêë õöýýr pãârtïîãâlïîty ãâffrõöntïîng ýýnplêëãâsãânt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gàãrdèên mèên yèêt shy cõôúürsèê.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Cõönsúúltëêd úúp my tõölëêráäbly sõömëêtìímëês pëêrpëêtúúáäl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Éxprêëssíîôón äáccêëptäáncêë íîmprùùdêëncêë päártíîcùùläár häád êëäát ùùnsäátíîäáblêë.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déênóôtïíng próôpéêrly jóôïíntùùréê yóôùù óôccãæsïíóôn dïíréêctly rãæïílléêry.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sâåìíd tõõ õõf põõõõr fýúll béé põõst fâåcéé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Íntröõdýýcéëd ïìmprýýdéëncéë séëéë sããy ýýnpléëããsïìng déëvöõnshïìréë ããccéëptããncéë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Éxêétêér lõòngêér wïïsdõòm gåây nõòr dêésïïgn åâgêé.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wèëãáthèër tôó èëntèërèëd nôórlãánd nôó íïn shôówíïng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rèépèéãætèéd spèéãækïîng shy ãæppèétïîtèé.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Èxcíîtëêd íît háãstíîly áãn páãstûürëê íît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hàånd hóôw dàårêë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