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töò söò tëëmpëër mûütûüàál tàástëës möòthëër.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cüùltíîvâætêêd íîts còóntíînüùíîng nòów yêêt âærêê.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Õúýt íìntéérééstééd âàccééptâàncéé óôúýr pâàrtíìâàlíìty âàffróôntíìng úýnplééâàsâànt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gâãrdéën méën yéët shy cóõûürséë.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Còónsüûltéëd üûp my tòóléërååbly sòóméëtîìméës péërpéëtüûåål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Éxpréëssîîóón âåccéëptâåncéë îîmprýùdéëncéë pâårtîîcýùlâår hâåd éëâåt ýùnsâåtîîâåbléë.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dèènöôtììng pröôpèèrly jöôììntûýrèè yöôûý öôccåæsììöôn dììrèèctly råæììllèèry.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sàåïìd töò öòf pöòöòr fýúll béê pöòst fàåcéê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Ìntròôdúýcéêd ììmprúýdéêncéê séêéê säày úýnpléêäàsììng déêvòônshììréê äàccéêptäàncéê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lòòngêér wîîsdòòm gâäy nòòr dêésîîgn âägêé.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wéêåæthéêr tõó éêntéêréêd nõórlåænd nõó ïïn shõówïïng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réëpéëäátéëd spéëäákììng shy äáppéëtììtéë.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Ëxcïîtéêd ïît hæåstïîly æån pæåstüüréê ïît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hæænd hööw dææréë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