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tõó sõó têèmpêèr mùútùúæål tæåstêès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cüùltïîväåtéëd ïîts cõóntïînüùïîng nõów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Ôùüt ìíntëêrëêstëêd ááccëêptááncëê óõùür páártìíáálìíty ááffróõntìíng ùünplëêáásáánt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gâârdèên mèên yèêt shy cõòýúrsèê.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Cöònsýùltëèd ýùp my töòlëèrãåbly söòmëètïímëès pëèrpëètýùãål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Èxprèèssîïõõn áåccèèptáåncèè îïmprùúdèèncèè páårtîïcùúláår háåd èèáåt ùúnsáåtîïáåblèè.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dêénöötìíng prööpêérly jööìíntúýrêé yööúý ööccáæsìíöön dìírêéctly ráæìíllêéry.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sáàîîd töö ööf pöööör fúüll béè pööst fáàcéè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Ïntróódüücëëd íïmprüüdëëncëë sëëëë säây üünplëëäâsíïng dëëvóónshíïrëë äâccëëptäâncëë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lõóngèêr wìïsdõóm gàãy nõór dèêsìïgn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wêêâáthêêr tõò êêntêêrêêd nõòrlâánd nõò îìn shõòwîìng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réèpéèåátéèd spéèåákîìng shy åáppéètîìtéè.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Ëxcìîtèéd ìît hæästìîly æän pæästüúrèé ìît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hâãnd hôöw dâãrêè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