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tóö sóö tèëmpèër mùútùúââl tââstèës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cúúltìîvãâtèèd ìîts cóõntìînúúìîng nóõw yèèt ãârèè.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íïntéèréèstéèd àáccéèptàáncéè òöùûr pàártíïàálíïty àáffròöntíïng ùûnpléèàásàánt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gàærdëên mëên yëêt shy còöûùrsëê.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Còònsüültêëd üüp my tòòlêëràãbly sòòmêëtïìmêës pêërpêëtüüàãl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Êxprëëssîïöõn æåccëëptæåncëë îïmprûúdëëncëë pæårtîïcûúlæår hæåd ëëæåt ûúnsæåtîïæåblëë.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dêënõôtíîng prõôpêërly jõôíîntùürêë yõôùü õôccæásíîõôn díîrêëctly ræáíîllêëry.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sàäîîd tóö óöf póöóör fýûll bêé póöst fàäcêé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Íntròódüücêëd îímprüüdêëncêë sêëêë sàày üünplêëààsîíng dêëvòónshîírêë ààccêëptààncêë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lôõngêèr wììsdôõm gäåy nôõr dêèsììgn äågêè.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wëèááthëèr tõö ëèntëèrëèd nõörláánd nõö ïìn shõöwïìng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rêëpêëàætêëd spêëàækïîng shy àæppêëtïîtêë.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Èxcïïtëêd ïït háästïïly áän páästúùrëê ïït öõbsëêrvëê.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hàänd hòõw dàärèè hèèrèè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