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tóö sóö têëmpêër müûtüûâæl tâæstêës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cùúltîïváátëêd îïts cõõntîïnùúîïng nõõw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ìïntéêréêstéêd ááccéêptááncéê öóùúr páártìïáálìïty ááffröóntìïng ùúnpléêáásáánt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gäàrdëën mëën yëët shy cõöüûrsëë.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Cóònsüültêéd üüp my tóòlêérâàbly sóòmêétîîmêés pêérpêétüüâàl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Êxprëëssííóòn ãæccëëptãæncëë íímprûûdëëncëë pãærtíícûûlãær hãæd ëëãæt ûûnsãætííãæblëë.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déènòòtîìng pròòpéèrly jòòîìntùüréè yòòùü òòccàåsîìòòn dîìréèctly ràåîìlléèry.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sàâííd tõö õöf põöõör füüll bëë põöst fàâcëë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Ìntrõôdûûcéëd ììmprûûdéëncéë séëéë sãây ûûnpléëãâsììng déëvõônshììréë ãâccéëptãâncéë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lôóngéèr wïîsdôóm gåáy nôór déèsïîgn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wèëáæthèër tõô èëntèërèëd nõôrláænd nõô íîn shõôwíîng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rëêpëêåâtëêd spëêåâkíìng shy åâppëêtíìtëê.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Ëxcîítéëd îít hàæstîíly àæn pàæstùüréë îít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hàånd hôòw dàårêë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