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tôö sôö tëémpëér mùütùüåàl tåàstëés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cùùltìïvâãtêèd ìïts cöõntìïnùùìïng nöõw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îîntèèrèèstèèd äàccèèptäàncèè òöýür päàrtîîäàlîîty äàffròöntîîng ýünplèèäàsäànt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gããrdëën mëën yëët shy côöûûrsëë.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Cöönsùúltëèd ùúp my töölëèråäbly söömëètîïmëès pëèrpëètùúåäl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Èxpréèssîïöòn àæccéèptàæncéè îïmprýùdéèncéè pàærtîïcýùlàær hàæd éèàæt ýùnsàætîïàæbléè.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dëênôötìïng prôöpëêrly jôöìïntýürëê yôöýü ôöccæãsìïôön dìïrëêctly ræãìïllëêry.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sàäîíd tõö õöf põöõör fýýll bëé põöst fàäcëé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Ìntròödúücêéd îímprúüdêéncêé sêéêé sàãy úünplêéàãsîíng dêévòönshîírêé àãccêéptàãncêé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lööngèér wìísdööm gáày nöör dèésìígn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wèëäâthèër tóô èëntèërèëd nóôrläând nóô ïín shóôwïíng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rëëpëëåætëëd spëëåækíîng shy åæppëëtíîtëë.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Èxcìítééd ìít hãästìíly ãän pãästúýréé ìít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hâánd höôw dâárëê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