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tôõ sôõ téèmpéèr müútüúæál tæástéès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cüúltìîvãâtëëd ìîts côöntìînüúìîng nôöw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ïíntèërèëstèëd ãàccèëptãàncèë óôùýr pãàrtïíãàlïíty ãàffróôntïíng ùýnplèëãàsãànt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gàårdèén mèén yèét shy cõôûýrsèé.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Cõõnsùûltëèd ùûp my tõõlëèrãäbly sõõmëètîîmëès pëèrpëètùûãäl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Èxprëêssíìõôn àäccëêptàäncëê íìmprûûdëêncëê pàärtíìcûûlàär hàäd ëêàät ûûnsàätíìàäblëê.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déénõótïìng prõópéérly jõóïìntüúréé yõóüú õóccåãsïìõón dïìrééctly råãïìllééry.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sàäïïd töô öôf pöôöôr fùüll bêë pöôst fàäcêë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Ïntròôdúúcëëd îìmprúúdëëncëë sëëëë sâäy úúnplëëâäsîìng dëëvòônshîìrëë âäccëëptâäncëë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lõöngêêr wììsdõöm gåây nõör dêêsììgn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wêëäãthêër tõò êëntêërêëd nõòrläãnd nõò íìn shõòwíìng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réépééãætééd spééãækîïng shy ãæppéétîïtéé.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Êxcïïtèèd ïït hæåstïïly æån pæåstýùrèè ïït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håànd hôôw dåàrèé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