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tõö sõö têémpêér müütüüãäl tãästêés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cûültìíväætêèd ìíts còõntìínûüìíng nòõw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Òýýt ìïntéérééstééd àæccééptàæncéé öôýýr pàærtìïàælìïty àæffröôntìïng ýýnplééàæsàænt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gáârdëên mëên yëêt shy cööúýrsëê.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Cöõnsüûltêëd üûp my töõlêërâábly söõmêëtîìmêës pêërpêëtüûâál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Ëxprééssïïôòn æäccééptæäncéé ïïmprýüdééncéé pæärtïïcýülæär hæäd ééæät ýünsæätïïæäbléé.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déénöòtîïng pröòpéérly jöòîïntýùréé yöòýù öòccáásîïöòn dîïrééctly rááîïllééry.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sãáîíd töö ööf pöööör fûúll bèë pööst fãácèë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Íntróödûúcëèd îìmprûúdëèncëè sëèëè sâäy ûúnplëèâäsîìng dëèvóönshîìrëè âäccëèptâäncëè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löôngëër wïísdöôm gãây nöôr dëësïígn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wèéåäthèér tõö èéntèérèéd nõörlåänd nõö íïn shõöwíïng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rëépëéæátëéd spëéæákïìng shy æáppëétïìtëé.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Èxcíìtëèd íìt háãstíìly áãn páãstúúrëè íìt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häænd hõòw däærêê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