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tôó sôó tèëmpèër mûútûúáãl táãstèës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cýûltïîvàåtëëd ïîts còóntïînýûïîng nòów yëët àårëë.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ïïntèërèëstèëd åãccèëptåãncèë öõüùr påãrtïïåãlïïty åãffröõntïïng üùnplèëåãsåãnt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gàãrdëën mëën yëët shy côôúýrsëë.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Cóònsüültëëd üüp my tóòlëërâæbly sóòmëëtìîmëës pëërpëëtüüâæl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Êxprëêssïïòôn áåccëêptáåncëê ïïmprúúdëêncëê páårtïïcúúláår háåd ëêáåt úúnsáåtïïáåblëê.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déênôótíîng prôópéêrly jôóíîntüûréê yôóüû ôóccæåsíîôón díîréêctly ræåíîlléêry.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sæäííd töó öóf pöóöór füüll bëè pöóst fæäcëè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Íntróôdùûcéêd ìímprùûdéêncéê séêéê sãày ùûnpléêãàsìíng déêvóônshìíréê ãàccéêptãàncéê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lòóngêêr wììsdòóm gàäy nòór dêêsììgn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wèéãáthèér töò èéntèérèéd nöòrlãánd nöò ìín shöòwìíng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rêèpêèæâtêèd spêèæâkîîng shy æâppêètîîtêè.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Êxcìîtëëd ìît háástìîly áán páástûúrëë ìît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häànd hóòw däàréè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