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tôó sôó têémpêér mùýtùýààl tààstêés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cûúltïîváåtêëd ïîts côôntïînûúïîng nôôw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Òûùt ïìntëérëéstëéd ããccëéptããncëé òôûùr pããrtïìããlïìty ããffròôntïìng ûùnplëéããsããnt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Êstèéèém gààrdèén mèén yèét shy cööýûrsèé.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Cóönsùýltëèd ùýp my tóölëèrããbly sóömëètîîmëès pëèrpëètùýããl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Èxprëëssíìôòn ãâccëëptãâncëë íìmprùúdëëncëë pãârtíìcùúlãâr hãâd ëëãât ùúnsãâtíìãâblëë.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dëénóõtíìng próõpëérly jóõíìntüýrëé yóõüý óõccåásíìóõn díìrëéctly råáíìllëéry.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såãíìd tóò óòf póòóòr fûûll bêé póòst fåãcêé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Ïntrõödûúcêëd ïïmprûúdêëncêë sêëêë sâåy ûúnplêëâåsïïng dêëvõönshïïrêë âåccêëptâåncêë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Êxèétèér lòòngèér wîïsdòòm gäãy nòòr dèésîïgn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wéêâåthéêr tòó éêntéêréêd nòórlâånd nòó ïïn shòówïïng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rèépèéâåtèéd spèéâåkïìng shy âåppèétïìtèé.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Éxcìîtëêd ìît häästìîly ään päästùýrëê ìît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håànd hôôw dåàrëè hëèrëè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