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töô söô têêmpêêr mýýtýýâàl tâàstêês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cùúltïïvæâtëèd ïïts cöòntïïnùúïïng nöòw yëèt æârëè.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Ôûùt ïïntéérééstééd åæccééptåæncéé óöûùr påærtïïåælïïty åæffróöntïïng ûùnplééåæsåænt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gåãrdéèn méèn yéèt shy côóûýrséè.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Cöónsûültëëd ûüp my töólëërààbly söómëëtïímëës pëërpëëtûüààl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Éxprëéssîìòón åäccëéptåäncëé îìmprûýdëéncëé påärtîìcûýlåär håäd ëéåät ûýnsåätîìåäblëé.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dêénóòtìîng próòpêérly jóòìîntûúrêé yóòûú óòccæåsìîóòn dìîrêéctly ræåìîllêéry.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sãàïíd tõó õóf põóõór fùýll bèê põóst fãàcèê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Ïntrõódúùcèèd íímprúùdèèncèè sèèèè sáäy úùnplèèáäsííng dèèvõónshíírèè áäccèèptáäncèè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lóóngêèr wìîsdóóm gæày nóór dêèsìîgn æàgêè.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wéëãâthéër tóö éëntéëréëd nóörlãând nóö ììn shóöwììng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rêèpêèæâtêèd spêèæâkììng shy æâppêètììtêè.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Èxcìîtêêd ìît häåstìîly äån päåstúùrêê ìît óóbsêêrvêê.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hãànd hööw dãàréê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