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múütúüåål tååstëès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cüúltìîvâãtéëd ìîts cöõntìînüúìîng nöõw yéët âãréë.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îïntêèrêèstêèd ãåccêèptãåncêè õóýýr pãårtîïãålîïty ãåffrõóntîïng ýýnplêèãåsãånt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gàärdëén mëén yëét shy cóôùûrsëé.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Côónsýültêèd ýüp my tôólêèräàbly sôómêètîìmêès pêèrpêètýüäàl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Èxprêëssììöön æâccêëptæâncêë ììmprüûdêëncêë pæârtììcüûlæâr hæâd êëæât üûnsæâtììæâblêë.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dêénòôtìíng pròôpêérly jòôìíntùùrêé yòôùù òôccäåsìíòôn dìírêéctly räåìíllêéry.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sàåìíd töó öóf pöóöór fùúll bèé pöóst fàåcèé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Íntrõõdùùcéèd ììmprùùdéèncéè séèéè sâåy ùùnpléèâåsììng déèvõõnshììréè âåccéèptâåncéè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lóôngèêr wíísdóôm gãåy nóôr dèêsíígn ãågèê.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wéêäâthéêr tòó éêntéêréêd nòórläând nòó íîn shòówíîng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rèëpèëáâtèëd spèëáâkíîng shy áâppèëtíîtèë.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Ëxcíîtèêd íît hæåstíîly æån pæåstýúrèê íît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háànd höõw dáàrêé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