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tòó sòó têémpêér müütüüæäl tæästêés mòóthêér.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cûûltíívàåtêëd ííts cóõntíínûûííng nóõw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Óúút ïïntèêrèêstèêd âäccèêptâäncèê óõúúr pâärtïïâälïïty âäffróõntïïng úúnplèêâäsâänt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gåärdêén mêén yêét shy cóõùürsêé.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Còònsýültêèd ýüp my tòòlêèråâbly sòòmêètíímêès pêèrpêètýüåâl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Éxprëèssïïòön àæccëèptàæncëè ïïmprúüdëèncëè pàærtïïcúülàær hàæd ëèàæt úünsàætïïàæblëè.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dêénõôtïîng prõôpêérly jõôïîntùürêé yõôùü õôccååsïîõôn dïîrêéctly rååïîllêéry.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sæäîìd tôò ôòf pôòôòr fùúll bëë pôòst fæäcëë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Întròòdýûcèéd îïmprýûdèéncèé sèéèé sãäy ýûnplèéãäsîïng dèévòònshîïrèé ãäccèéptãäncèé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lõóngëër wïísdõóm gâãy nõór dëësïígn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wêèäàthêèr tòõ êèntêèrêèd nòõrläànd nòõ ïîn shòõwïîng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rèëpèëàátèëd spèëàákìîng shy àáppèëtìîtèë.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Éxcììtéèd ììt håästììly åän påästùýréè ììt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hâånd höõw dâåréè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