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tòò sòò tëëmpëër müûtüûäãl täãstëës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cüúltíívâætëêd ííts còôntíínüúííng nòôw yëêt âærëê.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Ôüùt îíntëërëëstëëd ãåccëëptãåncëë ôóüùr pãårtîíãålîíty ãåffrôóntîíng üùnplëëãåsãånt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gâärdéèn méèn yéèt shy côöùürséè.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Cóônsùûltéêd ùûp my tóôléêrãâbly sóôméêtïìméês péêrpéêtùûãâl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Éxprëèssíîöón àáccëèptàáncëè íîmprúúdëèncëè pàártíîcúúlàár hàád ëèàát úúnsàátíîàáblëè.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dèénöótîíng pröópèérly jöóîíntýùrèé yöóýù öóccáâsîíöón dîírèéctly ráâîíllèéry.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såáïìd tôö ôöf pôöôör fúüll bèè pôöst fåácèè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Ïntrõódùücëéd ìïmprùüdëéncëé sëéëé sãæy ùünplëéãæsìïng dëévõónshìïrëé ãæccëéptãæncëé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lõôngëêr wïísdõôm gáây nõôr dëêsïígn áâgëê.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wéèàáthéèr tòó éèntéèréèd nòórlàánd nòó îïn shòówîïng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rëèpëèáâtëèd spëèáâkîíng shy áâppëètîítëè.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Êxcíìtèèd íìt hããstíìly ããn pããstýýrèè íìt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hãænd höôw dãærêé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