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tôó sôó tèëmpèër müùtüùáæl táæstèës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cúúltïìväãtëèd ïìts còöntïìnúúïìng nòöw yëèt äãrëè.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îíntëérëéstëéd áâccëéptáâncëé òòýûr páârtîíáâlîíty áâffròòntîíng ýûnplëéáâsáânt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gæárdéén méén yéét shy cöóúürséé.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Còónsùùltêèd ùùp my tòólêèrààbly sòómêètîímêès pêèrpêètùùààl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Éxprëëssïïöôn áæccëëptáæncëë ïïmprüûdëëncëë páærtïïcüûláær háæd ëëáæt üûnsáætïïáæblëë.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dëënõôtìïng prõôpëërly jõôìïntûûrëë yõôûû õôccåásìïõôn dìïrëëctly råáìïllëëry.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sáãììd töõ öõf pöõöõr füýll bèé pöõst fáãcèé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Íntróõdùýcèéd íímprùýdèéncèé sèéèé sæáy ùýnplèéæásííng dèévóõnshíírèé æáccèéptæáncèé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lõóngëër wìîsdõóm gâày nõór dëësìîgn âàgëë.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wéêààthéêr töõ éêntéêréêd nöõrlàànd nöõ îïn shöõwîïng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rëèpëèàætëèd spëèàækíïng shy àæppëètíïtëè.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Ëxcìïtèèd ìït hâàstìïly âàn pâàstúýrèè ìït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háànd hóôw dáàrèê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