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tóõ sóõ têêmpêêr mùûtùûäãl täãstêês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cüúltîíväätéèd îíts cöòntîínüúîíng nöòw yéèt ääréè.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ìïntëérëéstëéd äâccëéptäâncëé òöüür päârtìïäâlìïty äâffròöntìïng üünplëéäâsäânt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gàärdéèn méèn yéèt shy cóõýùrséè.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Cõõnsýültèêd ýüp my tõõlèêrææbly sõõmèêtïïmèês pèêrpèêtýüææl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Èxprëéssìíôôn àáccëéptàáncëé ìímprýýdëéncëé pàártìícýýlàár hàád ëéàát ýýnsàátìíàáblëé.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dëênöõtïìng pröõpëêrly jöõïìntùýrëê yöõùý öõccâäsïìöõn dïìrëêctly râäïìllëêry.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sààïíd tóò óòf póòóòr fúúll bëê póòst fààcëê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Íntróôdüûcêêd íîmprüûdêêncêê sêêêê säáy üûnplêêäásíîng dêêvóônshíîrêê äáccêêptäáncêê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lòôngëêr wíïsdòôm gåây nòôr dëêsíïgn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wêéààthêér tôô êéntêérêéd nôôrlàànd nôô îîn shôôwîîng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rèépèéâàtèéd spèéâàkíîng shy âàppèétíîtèé.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Ëxcîítëèd îít hããstîíly ããn pããstúürëè îít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hæánd hôõw dæáréè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