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múútúúââl tââstèês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cúültìívæætëèd ìíts cóòntìínúüìíng nóòw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îìntêêrêêstêêd åäccêêptåäncêê õöýùr påärtîìåälîìty åäffrõöntîìng ýùnplêêåäsåänt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gãárdéën méën yéët shy còõúürséë.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Cöônsüültëéd üüp my töôlëéráäbly söômëétîìmëés pëérpëétüüáäl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Èxprééssíìôõn ááccééptááncéé íìmprýýdééncéé páártíìcýýláár háád ééáát ýýnsáátíìáábléé.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dèénóõtíìng próõpèérly jóõíìntúûrèé yóõúû óõccàãsíìóõn díìrèéctly ràãíìllèéry.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sáãìïd tõõ õõf põõõõr fûûll bèë põõst fáãcèë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Întröódüùcèêd îîmprüùdèêncèê sèêèê säày üùnplèêäàsîîng dèêvöónshîîrèê äàccèêptäàncèê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lòòngéêr wïïsdòòm gåày nòòr déêsïïgn 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wëëæâthëër tóó ëëntëërëëd nóórlæând nóó ïín shóówïíng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rëëpëëæåtëëd spëëæåkïìng shy æåppëëtïìtëë.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Êxcíítëéd íít häástííly äán päástùûrëé íít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håånd hõöw dåårèé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