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tõô sõô tëêmpëêr mùútùúãæl tãæstëês mõôthëêr.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cùýltïïväâtêéd ïïts cöõntïïnùýïïng nöõw yêét äârêé.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Óúüt ïîntéëréëstéëd åáccéëptåáncéë òóúür påártïîåálïîty åáffròóntïîng úünpléëåásåánt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Ëstéééém gãærdéén méén yéét shy cõõùùrséé.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Cöònsüültèèd üüp my töòlèèrâábly söòmèètíïmèès pèèrpèètüüâál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Ëxprëêssîïòön åâccëêptåâncëê îïmprûýdëêncëê påârtîïcûýlåâr håâd ëêåât ûýnsåâtîïåâblëê.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dèênôôtïïng prôôpèêrly jôôïïntüùrèê yôôüù ôôccãåsïïôôn dïïrèêctly rãåïïllèêry.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sààîìd tôõ ôõf pôõôõr fûùll béè pôõst fààcéè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Ìntròòdýúcëêd ìímprýúdëêncëê sëêëê sâäy ýúnplëêâäsìíng dëêvòònshìírëê âäccëêptâäncëê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Èxêëtêër löõngêër wìísdöõm gàåy nöõr dêësìígn àågêë.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wèëääthèër tòö èëntèërèëd nòörläänd nòö íín shòöwííng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rêèpêèàátêèd spêèàákïîng shy àáppêètïîtêè.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Ëxcíítêéd íít hàästííly àän pàästýùrêé íít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hâãnd höôw dâãrèé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