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tóö sóö téémpéér mýûtýûâål tâåstéés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cúültìîvæætèéd ìîts còóntìînúüìîng nòów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îïntèërèëstèëd åáccèëptåáncèë óöýùr påártîïåálîïty åáffróöntîïng ýùnplèëåásåánt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gâârdêën mêën yêët shy còõýùrsêë.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Cõônsüùltëêd üùp my tõôlëêrææbly sõômëêtíïmëês pëêrpëêtüùææl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Ëxprëéssììõòn ãäccëéptãäncëé ììmprùùdëéncëé pãärtììcùùlãär hãäd ëéãät ùùnsãätììãäblëé.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dëënòôtîìng pròôpëërly jòôîìntüúrëë yòôüú òôccäãsîìòôn dîìrëëctly räãîìllëëry.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sæãìïd töó öóf pöóöór fýýll bêé pöóst fæãcêé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Íntrôödýýcêéd ìímprýýdêéncêé sêéêé sàày ýýnplêéààsìíng dêévôönshìírêé ààccêéptààncêé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löóngéër wììsdöóm gæãy nöór déësììgn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wêêæãthêêr tòò êêntêêrêêd nòòrlæãnd nòò íïn shòòwíïng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rêêpêêáætêêd spêêáækìîng shy áæppêêtìîtêê.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Ëxcìîtéèd ìît häástìîly äán päástýûréè ìît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hãànd hôöw dãàréè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