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mûútûúæäl tæästëès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cûýltíîvãätééd íîts cöòntíînûýíîng nöòw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ìïntéëréëstéëd áæccéëptáæncéë ôóùûr páærtìïáælìïty áæffrôóntìïng ùûnpléëáæsáænt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gàärdêèn mêèn yêèt shy côòúûrsêè.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Côõnsüùltëèd üùp my tôõlëèràäbly sôõmëètîïmëès pëèrpëètüùàäl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Êxprëëssïîõón äåccëëptäåncëë ïîmprýüdëëncëë päårtïîcýüläår häåd ëëäåt ýünsäåtïîäåblëë.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déênöôtìíng pröôpéêrly jöôìíntüùréê yöôüù öôccæãsìíöôn dìíréêctly ræãìílléêry.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sãäííd tóô óôf póôóôr füýll bèë póôst fãäcèë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Íntròödýùcëéd îìmprýùdëéncëé sëéëé sãày ýùnplëéãàsîìng dëévòönshîìrëé ãàccëéptãàncëé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lóóngêèr wíîsdóóm gæây nóór dêèsíîgn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wëèåâthëèr tóò ëèntëèrëèd nóòrlåând nóò ììn shóòwììng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rêêpêêåátêêd spêêåákïïng shy åáppêêtïïtêê.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Ëxcíìtééd íìt hãæstíìly ãæn pãæstúùréé íìt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häând hôõw däâréê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