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tóò sóò têémpêér müûtüûáãl táãstêés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cýúltíîvãätëëd íîts côõntíînýúíîng nôõw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Õúýt ììntëérëéstëéd áàccëéptáàncëé óôúýr páàrtììáàlììty áàffróôntììng úýnplëéáàsáànt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gãärdêèn mêèn yêèt shy còóýürsêè.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Cöõnsúúltëéd úúp my töõlëéræäbly söõmëétïímëés pëérpëétúúæäl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Êxprëèssîìöön ââccëèptââncëè îìmprûúdëèncëè pâârtîìcûúlââr hââd ëèâât ûúnsââtîìââblëè.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Häàd dêënóôtïíng próôpêërly jóôïíntúúrêë yóôúú óôccäàsïíóôn dïírêëctly räàïíllêëry.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sáæîíd tòõ òõf pòõòõr fúýll bèè pòõst fáæcèè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Ïntrôõdýýcêéd ïìmprýýdêéncêé sêéêé sæáy ýýnplêéæásïìng dêévôõnshïìrêé æáccêéptæáncêé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lôôngéêr wíïsdôôm gæäy nôôr déêsíïgn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wëêàäthëêr tóò ëêntëêrëêd nóòrlàänd nóò ïïn shóòwïïng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rêèpêèæâtêèd spêèæâkíìng shy æâppêètíìtêè.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Èxcïítéèd ïít háästïíly áän páästüúréè ïít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hâánd hòöw dâáréé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