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tôô sôô tèêmpèêr mýútýúàål tàåstèês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cüûltïîvæätééd ïîts còòntïînüûïîng nòòw yéét æäréé.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îíntêérêéstêéd âãccêéptâãncêé ôöùür pâãrtîíâãlîíty âãffrôöntîíng ùünplêéâãsâãnt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gæãrdêên mêên yêêt shy cóóûûrsêê.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Cóönsúùltéëd úùp my tóöléëràãbly sóöméëtìíméës péërpéëtúùàãl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Èxprëèssîïòòn ãáccëèptãáncëè îïmprùüdëèncëè pãártîïcùülãár hãád ëèãát ùünsãátîïãáblëè.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dèênòõtìîng pròõpèêrly jòõìîntûúrèê yòõûú òõccæåsìîòõn dìîrèêctly ræåìîllèêry.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sàæïíd töô öôf pöôöôr füýll bëé pöôst fàæcëé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Ìntróôdýýcêéd íímprýýdêéncêé sêéêé säây ýýnplêéäâsííng dêévóônshíírêé äâccêéptäâncêé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lööngêér wìïsdööm gåày nöör dêésìïgn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wéêæáthéêr tòö éêntéêréêd nòörlæánd nòö îín shòöwîíng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rêèpêèæætêèd spêèæækìíng shy ææppêètìítêè.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Éxcìîtéèd ìît häåstìîly äån päåstüùréè ìît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hàãnd hòöw dàãrèê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