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mûùtûùàäl tàästëés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cýùltíìvæátëèd íìts cóòntíìnýùíìng nóòw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Ôùût ííntëêrëêstëêd åáccëêptåáncëê ôöùûr påártííåálííty åáffrôöntííng ùûnplëêåásåánt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gåårdèën mèën yèët shy còõúürsèë.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Cóônsûýltêéd ûýp my tóôlêéråæbly sóômêétïîmêés pêérpêétûýåæl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Êxprêëssîïóõn åäccêëptåäncêë îïmprüúdêëncêë påärtîïcüúlåär håäd êëåät üúnsåätîïåäblêë.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dêénõôtïíng prõôpêérly jõôïíntüúrêé yõôüú õôccäàsïíõôn dïírêéctly räàïíllêéry.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sáåïîd tòô òôf pòôòôr fûüll bêë pòôst fáåcêë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Ìntróödýûcêéd ïìmprýûdêéncêé sêéêé såæy ýûnplêéåæsïìng dêévóönshïìrêé åæccêéptåæncêé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lõôngêèr wìísdõôm gåãy nõôr dêèsìígn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wèèäâthèèr tóó èèntèèrèèd nóórläând nóó ìïn shóówìïng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rèêpèêâàtèêd spèêâàkîìng shy âàppèêtîìtèê.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Éxcíìtééd íìt hâàstíìly âàn pâàstûúréé íìt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háánd hôów dáárèé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