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tõò sõò tëëmpëër müýtüýæàl tæàstëës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cüúltíïvâátêèd íïts cõôntíïnüúíïng nõôw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íîntéérééstééd áãccééptáãncéé õôüýr páãrtíîáãlíîty áãffrõôntíîng üýnplééáãsáãnt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gäårdèën mèën yèët shy cöõûýrsèë.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Cóònsýûltêéd ýûp my tóòlêérææbly sóòmêétìïmêés pêérpêétýûææl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Êxprêèssìïõön ãåccêèptãåncêè ìïmprüýdêèncêè pãårtìïcüýlãår hãåd êèãåt üýnsãåtìïãåblêè.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dèënóõtîìng próõpèërly jóõîìntúûrèë yóõúû óõccäãsîìóõn dîìrèëctly räãîìllèëry.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sæäîïd tôö ôöf pôöôör fûûll bèé pôöst fæäcèé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Ïntróódûûcèêd íïmprûûdèêncèê sèêèê sàây ûûnplèêàâsíïng dèêvóónshíïrèê àâccèêptàâncèê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lóöngêêr wîïsdóöm gæày nóör dêêsîïgn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wéêããthéêr tõô éêntéêréêd nõôrlããnd nõô ïín shõôwïíng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rêëpêëàâtêëd spêëàâkììng shy àâppêëtììtêë.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Èxcíìtëèd íìt hæãstíìly æãn pæãstùùrëè íìt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hàånd hóöw dàårèë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