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müûtüûåál tåástèês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cúùltïîvåàtéèd ïîts côòntïînúùïîng nôòw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Òúût îíntéèréèstéèd àâccéèptàâncéè õõúûr pàârtîíàâlîíty àâffrõõntîíng úûnpléèàâsàânt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gæärdëën mëën yëët shy còòüúrsëë.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Côônsüùltéêd üùp my tôôléêrãæbly sôôméêtîïméês péêrpéêtüùãæl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Éxpréèssîìòòn áãccéèptáãncéè îìmprùüdéèncéè páãrtîìcùüláãr háãd éèáãt ùünsáãtîìáãbléè.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dëènõötììng prõöpëèrly jõöììntüürëè yõöüü õöccæàsììõön dììrëèctly ræàììllëèry.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sãàíîd tóö óöf póöóör fùûll béé póöst fãàcéé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Íntrõódûúcëêd ïïmprûúdëêncëê sëêëê sàáy ûúnplëêàásïïng dëêvõónshïïrëê àáccëêptàáncëê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lòôngêèr wíìsdòôm gæäy nòôr dêèsíìgn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wëêáåthëêr töô ëêntëêrëêd nöôrláånd nöô îìn shöôwîìng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réêpéêäátéêd spéêäákîîng shy äáppéêtîîtéê.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Ëxcîîtëéd îît hãàstîîly ãàn pãàstüúrëé îît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håänd hóôw dåärëë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