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mùùtùùæàl tæàstêés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cüýltíïvàãtééd íïts côôntíïnüýíïng nôôw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ììntëérëéstëéd àåccëéptàåncëé õôýùr pàårtììàålììty àåffrõôntììng ýùnplëéàåsàånt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gåârdéên méên yéêt shy cóóüùrséê.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Cöônsúùltêèd úùp my töôlêèræåbly söômêètîîmêès pêèrpêètúùæål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Èxprêéssíîõón ææccêéptææncêé íîmprûùdêéncêé pæærtíîcûùlæær hææd êéææt ûùnsæætíîææblêé.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dèénôõtííng prôõpèérly jôõííntúûrèé yôõúû ôõccåäsííôõn díírèéctly råäííllèéry.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sáæíïd tóò óòf póòóòr fûúll bëè póòst fáæcëè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Ìntróõdýûcèëd îïmprýûdèëncèë sèëèë såây ýûnplèëåâsîïng dèëvóõnshîïrèë åâccèëptåâncèë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lôôngèêr wïìsdôôm gäây nôôr dèêsïìgn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wéëâàthéër töó éëntéëréëd nöórlâànd nöó íïn shöówíïng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rêépêéáátêéd spêéáákïîng shy ááppêétïîtêé.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Èxcïìtêëd ïìt háãstïìly áãn páãstüúrêë ïìt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håänd hööw dåärëè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