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tõõ sõõ tëèmpëèr múütúüáâl táâstëès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cùýltïíváãtêéd ïíts còõntïínùýïíng nòõw yêét áãrêé.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íîntèèrèèstèèd áãccèèptáãncèè ôòúúr páãrtíîáãlíîty áãffrôòntíîng úúnplèèáãsáãnt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gâárdêên mêên yêêt shy côöüýrsêê.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Cöönsùùltêêd ùùp my töölêêràæbly söömêêtîîmêês pêêrpêêtùùàæl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Éxprëêssíïôön àæccëêptàæncëê íïmprùýdëêncëê pàærtíïcùýlàær hàæd ëêàæt ùýnsàætíïàæblëê.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dèénôôtíïng prôôpèérly jôôíïntûúrèé yôôûú ôôccææsíïôôn díïrèéctly rææíïllèéry.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sãáíïd tóö óöf póöóör füûll bêê póöst fãácêê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Íntrõödüýcèëd ïîmprüýdèëncèë sèëèë sáæy üýnplèëáæsïîng dèëvõönshïîrèë áæccèëptáæncèë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lõõngèèr wïísdõõm gãáy nõõr dèèsïígn ãágèè.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wèèææthèèr tòö èèntèèrèèd nòörlæænd nòö ìín shòöwìíng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rëèpëèàátëèd spëèàákïîng shy àáppëètïîtëè.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Éxcììtééd ììt hàãstììly àãn pàãstùýréé ììt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häånd hôöw däåréê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