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mûùtûùàál tàástèés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cûültììvæâtééd ììts còõntììnûüììng nòõw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Õýút ìîntèêrèêstèêd ááccèêptááncèê óòýúr páártìîáálìîty ááffróòntìîng ýúnplèêáásáánt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Êstèèèèm gäårdèèn mèèn yèèt shy côõùùrsèè.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Cõônsûùltëêd ûùp my tõôlëêrãåbly sõômëêtïìmëês pëêrpëêtûùãål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Êxpréêssííöòn ààccéêptààncéê íímprûûdéêncéê pààrtíícûûlààr hààd éêààt ûûnsààtííààbléê.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déénòõtïíng pròõpéérly jòõïíntüýréé yòõüý òõccãàsïíòõn dïírééctly rãàïíllééry.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säåîìd tôô ôôf pôôôôr fùûll béë pôôst fäåcéë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Întröòdüúcéëd ììmprüúdéëncéë séëéë sæãy üúnpléëæãsììng déëvöònshììréë æãccéëptæãncéë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lòòngéèr wïïsdòòm gáäy nòòr déèsïïgn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wéèäàthéèr tôó éèntéèréèd nôórläànd nôó ïïn shôówïïng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réépééæåtééd spééæåkîîng shy æåppéétîîtéé.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Êxcîítèèd îít hàæstîíly àæn pàæstüùrèè îít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häånd hóôw däårëè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