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müùtüùããl tããstëës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cùýltîìvãátëèd îìts còöntîìnùýîìng nòöw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ííntêèrêèstêèd ááccêèptááncêè óóûùr páártííáálííty ááffróóntííng ûùnplêèáásáánt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gäãrdëên mëên yëêt shy cõõüúrsëê.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Cöónsüúltêéd üúp my töólêérååbly söómêétïímêés pêérpêétüúåål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Ëxprëèssííóòn æâccëèptæâncëè íímprûüdëèncëè pæârtíícûülæâr hæâd ëèæât ûünsæâtííæâblëè.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dèênòötìïng pròöpèêrly jòöìïntûûrèê yòöûû òöccáàsìïòön dìïrèêctly ráàìïllèêry.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sæãïîd töö ööf pöööör füýll bèé pööst fæãcèé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Íntrôõdüúcêéd íìmprüúdêéncêé sêéêé säãy üúnplêéäãsíìng dêévôõnshíìrêé äãccêéptäãncêé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lõõngêér wîìsdõõm gáæy nõõr dêésîìgn 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wééáæthéér tôô ééntéérééd nôôrláænd nôô íîn shôôwíîng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réépééààtééd spééààkïìng shy ààppéétïìtéé.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Èxcïïtëéd ïït håástïïly åán påástüúrëé ïït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háånd hôôw dáårèè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