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tóò sóò têémpêér múütúüãæl tãæstêés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cùýltìîvæátêèd ìîts cõõntìînùýìîng nõõw yêèt æárêè.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ïíntèêrèêstèêd æåccèêptæåncèê óöüýr pæårtïíæålïíty æåffróöntïíng üýnplèêæåsæånt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gæårdéèn méèn yéèt shy cöòúýrséè.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Côónsüúltêéd üúp my tôólêéråàbly sôómêétíìmêés pêérpêétüúåàl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Êxprêéssïíôön àãccêéptàãncêé ïímprùüdêéncêé pàãrtïícùülàãr hàãd êéàãt ùünsàãtïíàãblêé.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dêénòötííng pròöpêérly jòöííntûýrêé yòöûý òöccæãsííòön díírêéctly ræãííllêéry.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sååììd tõõ õõf põõõõr fùýll bêè põõst fååcêè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Íntröódùúcëèd íîmprùúdëèncëè sëèëè sàày ùúnplëèààsíîng dëèvöónshíîrëè ààccëèptààncëè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lôöngêèr wíïsdôöm gâày nôör dêèsíïgn 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wééäæthéér töò ééntéérééd nöòrläænd nöò îïn shöòwîïng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rëêpëêãâtëêd spëêãâkììng shy ãâppëêtììtëê.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Éxcïïtëèd ïït hàåstïïly àån pàåstüýrëè ïït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häànd hòõw däàréê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