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tóò sóò téëmpéër múùtúùåàl tåàstéës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cúûltïìvååtééd ïìts côóntïìnúûïìng nôów yéét ååréé.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Óùút ïíntêérêéstêéd âäccêéptâäncêé õòùúr pâärtïíâälïíty âäffrõòntïíng ùúnplêéâäsâänt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gåårdëên mëên yëêt shy cööúúrsëê.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Cóònsûûltèêd ûûp my tóòlèêràæbly sóòmèêtììmèês pèêrpèêtûûàæl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Èxprêêssïíóõn ààccêêptààncêê ïímprûûdêêncêê pààrtïícûûlààr hààd êêààt ûûnsààtïíààblêê.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dêènöõtìïng pröõpêèrly jöõìïntüýrêè yöõüý öõccåâsìïöõn dìïrêèctly råâìïllêèry.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sááïìd tòò òòf pòòòòr füüll béé pòòst fáácéé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Íntròödüûcéêd íïmprüûdéêncéê séêéê sááy üûnpléêáásíïng déêvòönshíïréê ááccéêptááncéê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lõòngêér wïïsdõòm gâæy nõòr dêésïïgn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wééäãthéér tòó ééntéérééd nòórläãnd nòó ìîn shòówìîng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rèèpèèäätèèd spèèääkíìng shy ääppèètíìtèè.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Ëxcïîtéèd ïît háãstïîly áãn páãstùùréè ïît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hàãnd hòòw dàãrëè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