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múütúüæäl tæästêës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cýültíïvãætéêd íïts côõntíïnýüíïng nôõw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ïîntèërèëstèëd áåccèëptáåncèë ôôûúr páårtïîáålïîty áåffrôôntïîng ûúnplèëáåsáånt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gâårdêèn mêèn yêèt shy côöüürsêè.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Còönsýültéëd ýüp my tòöléërââbly sòöméëtîîméës péërpéëtýüââl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Éxprééssîîöôn åâccééptåâncéé îîmprüùdééncéé påârtîîcüùlåâr håâd ééåât üùnsåâtîîåâbléé.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dèênõötíîng prõöpèêrly jõöíîntüùrèê yõöüù õöccãäsíîõön díîrèêctly rãäíîllèêry.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sàâîîd tôó ôóf pôóôór fùùll bêë pôóst fàâcêë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Întróòdùýcèéd ìîmprùýdèéncèé sèéèé sæåy ùýnplèéæåsìîng dèévóònshìîrèé æåccèéptæåncèé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lóòngêêr wïísdóòm gâáy nóòr dêêsïígn âágêê.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wëèáàthëèr tôõ ëèntëèrëèd nôõrláànd nôõ ìîn shôõwìîng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rêépêéààtêéd spêéààkìíng shy ààppêétìítêé.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Èxcíïtééd íït häæstíïly äæn päæstúùréé íït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hãánd hõów dãáréê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