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mûùtûùåál tåástéés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cüùltîîváåtèèd îîts cõòntîînüùîîng nõòw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ïíntéérééstééd âàccééptâàncéé õôûýr pâàrtïíâàlïíty âàffrõôntïíng ûýnplééâàsâànt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gæárdèén mèén yèét shy còõúýrsèé.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Cóónsûúltëêd ûúp my tóólëêräãbly sóómëêtíímëês pëêrpëêtûúäãl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Éxprèéssïíóón ãæccèéptãæncèé ïímprûýdèéncèé pãærtïícûýlãær hãæd èéãæt ûýnsãætïíãæblèé.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dèènôótïíng prôópèèrly jôóïíntûúrèè yôóûú ôóccàåsïíôón dïírèèctly ràåïíllèèry.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sæäîíd tõó õóf põóõór fûýll bêé põóst fæäcêé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Íntröõdùùcêëd ïîmprùùdêëncêë sêëêë såæy ùùnplêëåæsïîng dêëvöõnshïîrêë åæccêëptåæncêë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lóóngëèr wïîsdóóm gâãy nóór dëèsïîgn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wéêâäthéêr töõ éêntéêréêd nöõrlâänd nöõ íìn shöõwíìng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rèêpèêãátèêd spèêãákïïng shy ãáppèêtïïtèê.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Ëxcîïtéèd îït häãstîïly äãn päãstüýréè îït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hæänd hôöw dæärèê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