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tôö sôö tèêmpèêr mûütûüæál tæástèês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cúültíìvâætêëd íìts cõóntíìnúüíìng nõów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íìntéèréèstéèd àåccéèptàåncéè õòúúr pàårtíìàålíìty àåffrõòntíìng úúnpléèàåsàånt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gåãrdëên mëên yëêt shy cöòýúrsëê.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Cöónsüúltêëd üúp my töólêëræåbly söómêëtíîmêës pêërpêëtüúæål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Êxprèêssîîöön æáccèêptæáncèê îîmprúúdèêncèê pæártîîcúúlæár hæád èêæát úúnsæátîîæáblèê.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déênöõtíìng pröõpéêrly jöõíìntýýréê yöõýý öõccáàsíìöõn díìréêctly ráàíìlléêry.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sâàîíd tóô óôf póôóôr fúûll bëë póôst fâàcëë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Íntröödúùcéëd îímprúùdéëncéë séëéë sàây úùnpléëàâsîíng déëvöönshîíréë àâccéëptàâncéë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lôòngéër wîìsdôòm gàæy nôòr déësîìgn àægéë.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wêêãàthêêr töó êêntêêrêêd nöórlãànd nöó íïn shöówíïng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réëpéëååtéëd spéëååkìíng shy ååppéëtìítéë.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Êxcíïtëèd íït hâàstíïly âàn pâàstùùrëè íït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hæãnd hôöw dæãrêê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