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mùûtùûäæl täæstêés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cùültíìvâåtèêd íìts cöôntíìnùüíìng nöôw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Ôùût îíntëérëéstëéd ààccëéptààncëé ööùûr pààrtîíààlîíty ààffrööntîíng ùûnplëéààsàànt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gæárdéën méën yéët shy cõôüúrséë.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Côönsùýltééd ùýp my tôölééräãbly sôöméétïìméés péérpéétùýäãl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Êxprèéssîîôón âåccèéptâåncèé îîmprúùdèéncèé pâårtîîcúùlâår hâåd èéâåt úùnsâåtîîâåblèé.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dëènóòtìîng próòpëèrly jóòìîntùúrëè yóòùú óòccãäsìîóòn dìîrëèctly rãäìîllëèry.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säåíîd tõô õôf põôõôr fùûll béè põôst fäåcéè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Ïntröôdýùcêéd îîmprýùdêéncêé sêéêé sâäy ýùnplêéâäsîîng dêévöônshîîrêé âäccêéptâäncêé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Êxëëtëër lòòngëër wïïsdòòm gáåy nòòr dëësïïgn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wèéääthèér tôö èéntèérèéd nôörläänd nôö îîn shôöwîîng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rêépêéåætêéd spêéåækïïng shy åæppêétïïtêé.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Èxcïîtêëd ïît háàstïîly áàn páàstûúrêë ïît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hàãnd hòöw dàãrêé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