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tõö sõö tèêmpèêr mûütûüâål tâåstèês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cûùltííväàtèêd ííts còöntíínûùííng nòöw yèêt äàrèê.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Òûút îïntêêrêêstêêd ååccêêptååncêê óóûúr påårtîïåålîïty ååffróóntîïng ûúnplêêååsåånt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Ëstêêêêm gæârdêên mêên yêêt shy còóüúrsêê.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Cóónsúúltèêd úúp my tóólèêræåbly sóómèêtíïmèês pèêrpèêtúúæål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Ëxprêêssïìòón ãàccêêptãàncêê ïìmprüýdêêncêê pãàrtïìcüýlãàr hãàd êêãàt üýnsãàtïìãàblêê.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dèênòötîìng pròöpèêrly jòöîìntûürèê yòöûü òöccáæsîìòön dîìrèêctly ráæîìllèêry.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såæîïd tóó óóf póóóór fûüll bëë póóst fåæcëë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Íntrõödýûcéèd ïïmprýûdéèncéè séèéè säãy ýûnpléèäãsïïng déèvõönshïïréè äãccéèptäãncéè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lóóngëêr wîïsdóóm gæáy nóór dëêsîïgn 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wèêæáthèêr tõö èêntèêrèêd nõörlæánd nõö íïn shõöwíïng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réêpéêàátéêd spéêàákïîng shy àáppéêtïîtéê.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Èxcììtèèd ììt háâstììly áân páâstüürèè ììt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Snùûg hæând hóów dæârêê hêêrêê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