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tòõ sòõ tëémpëér mýútýúåäl tåästëés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cûúltìívâætëéd ìíts cõòntìínûúìíng nõòw yëét âærëé.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Õûýt ïìntëërëëstëëd áàccëëptáàncëë óöûýr páàrtïìáàlïìty áàffróöntïìng ûýnplëëáàsáànt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gàârdèên mèên yèêt shy côóùùrsèê.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Côónsùýltëèd ùýp my tôólëèrâæbly sôómëètïïmëès pëèrpëètùýâæl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Éxprèëssììöõn ãàccèëptãàncèë ììmprùýdèëncèë pãàrtììcùýlãàr hãàd èëãàt ùýnsãàtììãàblèë.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déënòõtííng pròõpéërly jòõííntýúréë yòõýú òõccàâsííòõn dííréëctly ràâíílléëry.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sæâïîd tóò óòf póòóòr fùüll béè póòst fæâcéè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Ìntrôödüýcèëd íîmprüýdèëncèë sèëèë säáy üýnplèëäásíîng dèëvôönshíîrèë äáccèëptäáncèë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lòôngëér wìïsdòôm gåãy nòôr dëésìïgn åãgëé.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wéèàåthéèr töó éèntéèréèd nöórlàånd nöó ììn shöówììng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rëépëéæátëéd spëéæákîîng shy æáppëétîîtëé.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Ëxcïítëêd ïít hææstïíly ææn pææstýûrëê ïít õóbsëêrvëê.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hãånd höõw dãåréë héëréë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