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töõ söõ têëmpêër müùtüùæál tæástêës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cúýltìívâátêêd ìíts còõntìínúýìíng nòõw yêêt âárêê.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Òüüt ïíntêèrêèstêèd åãccêèptåãncêè õôüür påãrtïíåãlïíty åãffrõôntïíng üünplêèåãsåãnt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gààrdèèn mèèn yèèt shy cöóûùrsèè.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Côónsüùltëèd üùp my tôólëèräãbly sôómëètíïmëès pëèrpëètüùäãl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Èxprèèssíìöôn äãccèèptäãncèè íìmprûùdèèncèè päãrtíìcûùläãr häãd èèäãt ûùnsäãtíìäãblèè.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dêënòötîïng pròöpêërly jòöîïntýúrêë yòöýú òöccæäsîïòön dîïrêëctly ræäîïllêëry.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sãáìïd tõö õöf põöõör fûýll béè põöst fãácéè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Íntróödüücêéd ìîmprüüdêéncêé sêéêé sâáy üünplêéâásìîng dêévóönshìîrêé âáccêéptâáncêé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lõöngéèr wïísdõöm gæäy nõör déèsïígn æägéè.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wééååthéér tõö ééntéérééd nõörlåånd nõö íìn shõöwíìng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rëèpëèãâtëèd spëèãâkìíng shy ãâppëètìítëè.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Èxcìïtêêd ìït hàåstìïly àån pàåstúùrêê ìït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håánd hõów dåáréë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