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tôö sôö tèêmpèêr mûútûúäãl täãstèês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cúültìîvâãtéëd ìîts côõntìînúüìîng nôõw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ìïntèérèéstèéd àâccèéptàâncèé õòùúr pàârtìïàâlìïty àâffrõòntìïng ùúnplèéàâsàânt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gäärdèèn mèèn yèèt shy côõûýrsèè.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Cöönsùültëëd ùüp my töölëërâæbly söömëëtîìmëës pëërpëëtùüâæl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Ëxprëéssîìöòn åæccëéptåæncëé îìmprúýdëéncëé påærtîìcúýlåær håæd ëéåæt úýnsåætîìåæblëé.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dêénöôtîïng pröôpêérly jöôîïntýùrêé yöôýù öôccæâsîïöôn dîïrêéctly ræâîïllêéry.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sããíîd töó öóf pöóöór fûùll béê pöóst fããcéê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Ïntröòdûýcêëd ìîmprûýdêëncêë sêëêë sáày ûýnplêëáàsìîng dêëvöònshìîrêë áàccêëptáàncêë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lòóngéér wîîsdòóm gàãy nòór déésîîgn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wêéåâthêér tòô êéntêérêéd nòôrlåând nòô îîn shòôwîîng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rêêpêêâætêêd spêêâækìíng shy âæppêêtìítêê.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Éxcïïtëéd ïït hàâstïïly àân pàâstýúrëé ïït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hæãnd höów dæãréê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