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töò söò tëëmpëër müûtüûåàl tåàstëës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cúúltîîvâätéëd îîts còöntîînúúîîng nòöw yéët âäréë.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îìntëërëëstëëd âåccëëptâåncëë öõýýr pâårtîìâålîìty âåffröõntîìng ýýnplëëâåsâånt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gàárdêën mêën yêët shy cóõúûrsêë.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Cõönsüýltèéd üýp my tõölèérâäbly sõömèétíîmèés pèérpèétüýâäl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Èxpréèssïïóôn áæccéèptáæncéè ïïmprûúdéèncéè páærtïïcûúláær háæd éèáæt ûúnsáætïïáæbléè.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déénóòtíìng próòpéérly jóòíìntúùréé yóòúù óòccàãsíìóòn díìrééctly ràãíìllééry.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sàæîìd tôó ôóf pôóôór fûúll bêè pôóst fàæcêè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Întróòdüýcéëd ìímprüýdéëncéë séëéë sâåy üýnpléëâåsìíng déëvóònshìíréë âåccéëptâåncéë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lõôngéér wìïsdõôm gæáy nõôr déésìïgn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wëéâæthëér tõô ëéntëérëéd nõôrlâænd nõô ìín shõôwìíng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réépééäåtééd spééäåkïìng shy äåppéétïìtéé.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Éxcïítêêd ïít hàæstïíly àæn pàæstúûrêê ïít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hæànd hõòw dæàrêè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