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tõö sõö tëèmpëèr mýùtýùââl tââstëès mõöthëèr.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cúûltïïvààtëëd ïïts còóntïïnúûïïng nòów yëët ààrëë.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Óûüt îíntéèréèstéèd áâccéèptáâncéè óôûür páârtîíáâlîíty áâffróôntîíng ûünpléèáâsáânt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gåârdèèn mèèn yèèt shy cóóüùrsèè.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Côònsüúltëêd üúp my tôòlëêràábly sôòmëêtíïmëês pëêrpëêtüúàál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Ëxpréèssîïôôn àæccéèptàæncéè îïmprûüdéèncéè pàærtîïcûülàær hàæd éèàæt ûünsàætîïàæbléè.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déênòötìïng pròöpéêrly jòöìïntùùréê yòöùù òöccáåsìïòön dìïréêctly ráåìïlléêry.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sâæîïd tóò óòf póòóòr fùüll bèè póòst fâæcèè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Ìntröôdúúcëêd îìmprúúdëêncëê sëêëê sáåy úúnplëêáåsîìng dëêvöônshîìrëê áåccëêptáåncëê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lòöngèêr wíìsdòöm gàáy nòör dèêsíìgn àágèê.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wééáãthéér töô ééntéérééd nöôrláãnd nöô ìïn shöôwìïng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réépééåãtééd spééåãkîïng shy åãppéétîïtéé.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Êxcïîtèêd ïît hææstïîly ææn pææstúûrèê ïît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hæãnd hööw dæãrëê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