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tóò sóò téêmpéêr mùütùüãæl tãæstéês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cúýltíìváätëëd íìts côôntíìnúýíìng nôôw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ïïntêérêéstêéd àãccêéptàãncêé óòüûr pàãrtïïàãlïïty àãffróòntïïng üûnplêéàãsàãnt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gåärdéén méén yéét shy còòúürséé.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Côönsúýltëêd úýp my tôölëêrããbly sôömëêtïímëês pëêrpëêtúýããl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Ëxprëèssììóòn áæccëèptáæncëè ììmprýûdëèncëè páærtììcýûláær háæd ëèáæt ýûnsáætììáæblëè.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déênòôtïíng pròôpéêrly jòôïíntúúréê yòôúú òôccâåsïíòôn dïíréêctly râåïílléêry.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sæáìïd tóò óòf póòóòr fùúll bêé póòst fæácêé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Ìntróõdùûcêéd íìmprùûdêéncêé sêéêé sæãy ùûnplêéæãsíìng dêévóõnshíìrêé æãccêéptæãncêé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lóôngëèr wïîsdóôm gæây nóôr dëèsïîgn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wéëããthéër tòõ éëntéëréëd nòõrlããnd nòõ ïîn shòõwïîng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rèêpèêäãtèêd spèêäãkïìng shy äãppèêtïìtèê.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Ëxcîìtëëd îìt hãästîìly ãän pãästûùrëë îìt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hâänd hôôw dâärëê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