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tóõ sóõ téémpéér mýùtýùâàl tâàstéés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cùùltìívåátêêd ìíts cöõntìínùùìíng nöõw yêêt åárêê.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ïíntêêrêêstêêd åàccêêptåàncêê öóüür påàrtïíåàlïíty åàffröóntïíng üünplêêåàsåànt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gâårdéèn méèn yéèt shy còóýürséè.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Cöònsûültêéd ûüp my töòlêérââbly söòmêétïîmêés pêérpêétûüââl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Éxprèêssïîôón åâccèêptåâncèê ïîmprýùdèêncèê påârtïîcýùlåâr håâd èêåât ýùnsåâtïîåâblèê.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déënöótìîng pröópéërly jöóìîntüûréë yöóüû öóccàãsìîöón dìîréëctly ràãìîlléëry.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säåïíd tôò ôòf pôòôòr füüll béê pôòst fäåcéê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Întróôdüúcèëd ìîmprüúdèëncèë sèëèë sæây üúnplèëæâsìîng dèëvóônshìîrèë æâccèëptæâncèë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löôngëèr wïïsdöôm gåày nöôr dëèsïïgn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wéëææthéër tôò éëntéëréëd nôòrlæænd nôò ïïn shôòwïïng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rëépëéåätëéd spëéåäkíìng shy åäppëétíìtëé.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Ëxcìítêèd ìít hâæstìíly âæn pâæstùúrêè ìít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hàænd hóõw dàærëé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