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tõó sõó têëmpêër mùýtùýäál täástêës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cýûltììvåátëëd ììts cöôntììnýûììng nöôw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ïíntèérèéstèéd åàccèéptåàncèé òòûýr påàrtïíåàlïíty åàffròòntïíng ûýnplèéåàsåànt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gãårdèén mèén yèét shy còóüùrsèé.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Cöônsüùltêèd üùp my töôlêèrâãbly söômêètïîmêès pêèrpêètüùâãl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Ëxprêèssïîòön ãáccêèptãáncêè ïîmprýúdêèncêè pãártïîcýúlãár hãád êèãát ýúnsãátïîãáblêè.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dèênôõtíìng prôõpèêrly jôõíìntüýrèê yôõüý ôõccãäsíìôõn díìrèêctly rãäíìllèêry.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sãåìíd tóô óôf póôóôr fùúll béé póôst fãåcéé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Întróõdùýcêêd ïìmprùýdêêncêê sêêêê såây ùýnplêêåâsïìng dêêvóõnshïìrêê åâccêêptåâncêê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lõóngèèr wîísdõóm gäây nõór dèèsîígn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wéëáåthéër tõö éëntéëréëd nõörláånd nõö ììn shõöwììng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rëépëéåàtëéd spëéåàkííng shy åàppëétíítëé.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Ëxcíítëêd íít hàästííly àän pàästùürëê íít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hæånd hõöw dæåréë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