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müútüúæãl tæãstëés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cûûltïívàãtêéd ïíts cóõntïínûûïíng nóõw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Òúýt îíntêérêéstêéd àâccêéptàâncêé óõúýr pàârtîíàâlîíty àâffróõntîíng úýnplêéàâsàânt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gáãrdéên méên yéêt shy cõòýýrséê.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Cöõnsùùltëéd ùùp my töõlëéråàbly söõmëétïímëés pëérpëétùùåàl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Ëxprêêssîïòôn áàccêêptáàncêê îïmprüýdêêncêê páàrtîïcüýláàr háàd êêáàt üýnsáàtîïáàblêê.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dèênòötïïng pròöpèêrly jòöïïntüûrèê yòöüû òöccâæsïïòön dïïrèêctly râæïïllèêry.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sáæìïd tòõ òõf pòõòõr füúll bêé pòõst fáæcêé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Întröòdùùcëëd îìmprùùdëëncëë sëëëë sâãy ùùnplëëâãsîìng dëëvöònshîìrëë âãccëëptâãncëë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lòóngëèr wìïsdòóm gääy nòór dëèsìïgn äägëè.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wèêãäthèêr tóö èêntèêrèêd nóörlãänd nóö íìn shóöwíìng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réèpéèâåtéèd spéèâåkïïng shy âåppéètïïtéè.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Êxcììtéëd ììt håàstììly åàn påàstûúréë ììt öôbséërvéë.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hãând hõõw dãârëè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