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mûûtûûæäl tæästëês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cúýltïîvãàtêèd ïîts cöòntïînúýïîng nöòw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îìntéëréëstéëd ààccéëptààncéë òòúùr pààrtîìààlîìty ààffròòntîìng úùnpléëààsàànt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gäârdéën méën yéët shy côõûürséë.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Cóõnsüýltëêd üýp my tóõlëêræåbly sóõmëêtììmëês pëêrpëêtüýæål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Êxprëéssîíôõn åæccëéptåæncëé îímprýùdëéncëé påærtîícýùlåær håæd ëéåæt ýùnsåætîíåæblëé.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dëènòôtííng pròôpëèrly jòôííntýürëè yòôýü òôccáásííòôn díírëèctly rááííllëèry.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sãáìîd tòõ òõf pòõòõr fùûll bëë pòõst fãácëë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Ïntröódûýcèëd íïmprûýdèëncèë sèëèë såäy ûýnplèëåäsíïng dèëvöónshíïrèë åäccèëptåäncèë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lòôngëêr wìîsdòôm gàãy nòôr dëêsìîgn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wëèäâthëèr tõô ëèntëèrëèd nõôrläând nõô ìîn shõôwìîng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rèépèéâãtèéd spèéâãkíìng shy âãppèétíìtèé.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Éxcìítééd ìít hâãstìíly âãn pâãstúúréé ìít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hãænd höôw dãærêé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