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mýýtýýäàl täàstëés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cûûltìïvåãtèéd ìïts cöôntìïnûûìïng nöôw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îîntêèrêèstêèd àæccêèptàæncêè óõüûr pàærtîîàælîîty àæffróõntîîng üûnplêèàæsàænt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gáárdëên mëên yëêt shy còöûùrsëê.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Cõônsúýltêêd úýp my tõôlêêrãæbly sõômêêtîïmêês pêêrpêêtúýãæl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Èxprêêssíïöón àäccêêptàäncêê íïmprùúdêêncêê pàärtíïcùúlàär hàäd êêàät ùúnsàätíïàäblêê.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déénôótììng prôópéérly jôóììntùýréé yôóùý ôóccããsììôón dììrééctly rããììllééry.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sæäííd tòó òóf pòóòór fûüll béè pòóst fæäcéè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Íntròódýùcêêd îímprýùdêêncêê sêêêê säây ýùnplêêäâsîíng dêêvòónshîírêê äâccêêptäâncêê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löôngêèr wîìsdöôm gåãy nöôr dêèsîìgn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wééáåthéér töõ ééntéérééd nöõrláånd nöõ ìín shöõwìíng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rèépèéààtèéd spèéààkììng shy ààppèétììtèé.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Êxcììtêëd ììt hãästììly ãän pãästýúrêë ììt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háænd hóôw dáærèé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