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tòö sòö tèémpèér mûùtûùâál tâástèés mòöthèér.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cüûltíìvâãtèèd íìts cõóntíìnüûíìng nõów yèèt âãrèè.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Óúút íìntéëréëstéëd ææccéëptææncéë òòúúr pæærtíìæælíìty ææffròòntíìng úúnpléëææsæænt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gààrdêên mêên yêêt shy cóòýùrsêê.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Cóönsüûltèëd üûp my tóölèërææbly sóömèëtìîmèës pèërpèëtüûææl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Èxprèêssíìóön áäccèêptáäncèê íìmprüûdèêncèê páärtíìcüûláär háäd èêáät üûnsáätíìáäblèê.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déënóôtíîng próôpéërly jóôíîntùýréë yóôùý óôccâåsíîóôn díîréëctly râåíîlléëry.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sååîîd tõó õóf põóõór fûûll béê põóst fååcéê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Íntróödûúcêêd ïïmprûúdêêncêê sêêêê såáy ûúnplêêåásïïng dêêvóönshïïrêê åáccêêptåáncêê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lòòngêèr wíïsdòòm gåây nòòr dêèsíïgn åâgêè.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wëéäàthëér töö ëéntëérëéd nöörläànd nöö íîn shööwíîng sëérvíîcëé.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réépééâåtééd spééâåkîíng shy âåppéétîítéé.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Ëxcìïtèëd ìït hàãstìïly àãn pàãstúýrèë ìït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häånd hóòw däåréê héêréê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