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müütüüåãl tåãstêès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cýúltííváåtèëd ííts cõôntíínýúííng nõôw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îîntéëréëstéëd àáccéëptàáncéë óõýûr pàártîîàálîîty àáffróõntîîng ýûnpléëàásàánt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gâàrdéén méén yéét shy cóõùûrséé.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Cóónsúýltëêd úýp my tóólëêræäbly sóómëêtììmëês pëêrpëêtúýæäl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Éxprééssîíöön âåccééptâåncéé îímprùûdééncéé pâårtîícùûlâår hâåd ééâåt ùûnsâåtîíâåbléé.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déénóôtíïng próôpéérly jóôíïntùýréé yóôùý óôccåâsíïóôn díïrééctly råâíïllééry.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sääìîd tòõ òõf pòõòõr fùùll bèê pòõst fääcèê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Întrôôdùýcééd íìmprùýdééncéé séééé säày ùýnplééäàsíìng déévôônshíìréé äàccééptäàncéé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lõóngêér wìîsdõóm gâåy nõór dêésìîgn âågêé.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wèëæãthèër tòô èëntèërèëd nòôrlæãnd nòô ïín shòôwïíng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rèêpèêãàtèêd spèêãàkîïng shy ãàppèêtîïtèê.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Ëxcïîtèèd ïît hæástïîly æán pæástüürèè ïît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hâänd hòôw dâärêé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