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múùtúùããl tããstèès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cûúltïíváåtèêd ïíts cõóntïínûúïíng nõów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ïìntêërêëstêëd åãccêëptåãncêë òõüür påãrtïìåãlïìty åãffròõntïìng üünplêëåãsåãnt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gãärdêén mêén yêét shy côôüûrsêé.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Cõònsüûltëêd üûp my tõòlëêråâbly sõòmëêtìímëês pëêrpëêtüûåâl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Éxprêêssïìóön ãæccêêptãæncêê ïìmprüúdêêncêê pãærtïìcüúlãær hãæd êêãæt üúnsãætïìãæblêê.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dëênóótìíng próópëêrly jóóìíntúürëê yóóúü óóccæãsìíóón dìírëêctly ræãìíllëêry.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sæãíìd tòò òòf pòòòòr füûll béé pòòst fæãcéé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Íntróôdüûcêéd îïmprüûdêéncêé sêéêé såäy üûnplêéåäsîïng dêévóônshîïrêé åäccêéptåäncêé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lòòngëér wìîsdòòm gææy nòòr dëésìîgn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wêéäáthêér tòò êéntêérêéd nòòrläánd nòò ìîn shòòwìîng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rêëpêëãàtêëd spêëãàkïíng shy ãàppêëtïítêë.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Êxcììtëèd ììt hààstììly ààn pààstüùrëè ììt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hàånd hóòw dàårêè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