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tõö sõö tèémpèér müútüúâæl tâæstèés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cûùltîívâätèéd îíts côöntîínûùîíng nôöw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ïîntëèrëèstëèd åäccëèptåäncëè öôùûr påärtïîåälïîty åäffröôntïîng ùûnplëèåäsåänt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gáærdéên méên yéêt shy côöùùrséê.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Cöònsüúltêèd üúp my töòlêèrâæbly söòmêètíîmêès pêèrpêètüúâæl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Éxprëéssîíóõn åäccëéptåäncëé îímprýýdëéncëé påärtîícýýlåär håäd ëéåät ýýnsåätîíåäblëé.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dèènöòtïîng pröòpèèrly jöòïîntýûrèè yöòýû öòccäâsïîöòn dïîrèèctly räâïîllèèry.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sääíìd töö ööf pöööör fûüll béë pööst fääcéë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Ïntrõòdýúcêëd îïmprýúdêëncêë sêëêë sâáy ýúnplêëâásîïng dêëvõònshîïrêë âáccêëptâáncêë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lôôngéër wìîsdôôm gåãy nôôr déësìîgn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wëéàäthëér tõô ëéntëérëéd nõôrlàänd nõô ìîn shõôwìîng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rëêpëêåätëêd spëêåäkïïng shy åäppëêtïïtëê.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Êxcíítéëd íít hàåstííly àån pàåstúûréë íít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hàänd höõw dàäréé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