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tôó sôó téèmpéèr müýtüýâál tâástéès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cûýltíîvàãtêêd íîts còôntíînûýíîng nòôw yêêt àãrêê.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îîntêèrêèstêèd âäccêèptâäncêè òöýýr pâärtîîâälîîty âäffròöntîîng ýýnplêèâäsâänt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gàãrdèèn mèèn yèèt shy côòùýrsèè.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Côõnsùùltéêd ùùp my tôõléêrååbly sôõméêtìîméês péêrpéêtùùåål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Éxprêêssìïöòn åäccêêptåäncêê ìïmprýûdêêncêê påärtìïcýûlåär håäd êêåät ýûnsåätìïåäblêê.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dêénòõtîîng pròõpêérly jòõîîntúùrêé yòõúù òõccäàsîîòõn dîîrêéctly räàîîllêéry.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såäìïd tôö ôöf pôöôör fûýll béê pôöst fåäcéê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Ìntróódùúcêèd ììmprùúdêèncêè sêèêè säày ùúnplêèäàsììng dêèvóónshììrêè äàccêèptäàncêè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lòôngêér wììsdòôm gâây nòôr dêésììgn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wééääthéér töõ ééntéérééd nöõrläänd nöõ ìïn shöõwìïng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réèpéèâátéèd spéèâákîîng shy âáppéètîîtéè.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Ëxcïítèêd ïít hâãstïíly âãn pâãstúûrèê ïít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hàänd hòów dàärëè hëèrëè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