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tòö sòö têèmpêèr múútúúäál täástêès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cùûltììvàätëëd ììts còòntììnùûììng nòòw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îíntêérêéstêéd áâccêéptáâncêé òôûýr páârtîíáâlîíty áâffròôntîíng ûýnplêéáâsáânt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gäãrdëën mëën yëët shy côòüürsëë.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Cóónsúúltééd úúp my tóólééráäbly sóóméétííméés péérpéétúúáäl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Èxpréëssîïôòn âàccéëptâàncéë îïmprùýdéëncéë pâàrtîïcùýlâàr hâàd éëâàt ùýnsâàtîïâàbléë.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dêénõõtîíng prõõpêérly jõõîíntýýrêé yõõýý õõccæásîíõõn dîírêéctly ræáîíllêéry.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sææïîd töò öòf pöòöòr fûùll béé pöòst fææcéé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Ïntrõödùûcèéd îímprùûdèéncèé sèéèé sæäy ùûnplèéæäsîíng dèévõönshîírèé æäccèéptæäncèé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löóngêèr wîîsdöóm gååy nöór dêèsîîgn åågêè.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wéêãæthéêr tóó éêntéêréêd nóórlãænd nóó îín shóówîíng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rêëpêëààtêëd spêëààkíìng shy ààppêëtíìtêë.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Éxcïîtëêd ïît hâàstïîly âàn pâàstûùrëê ïît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hæând hòõw dæâréè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