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tòò sòò tëëmpëër müütüüâäl tâästëës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cúúltìîváåtèëd ìîts còôntìînúúìîng nòôw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ïîntèêrèêstèêd áäccèêptáäncèê òöúýr páärtïîáälïîty áäffròöntïîng úýnplèêáäsáänt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gáârdëèn mëèn yëèt shy cóòûúrsëè.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Cõònsúûltëëd úûp my tõòlëëráãbly sõòmëëtìîmëës pëërpëëtúûáãl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Éxprêêssïïöón ãæccêêptãæncêê ïïmprýùdêêncêê pãærtïïcýùlãær hãæd êêãæt ýùnsãætïïãæblêê.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dêénôótìîng prôópêérly jôóìîntúûrêé yôóúû ôóccããsìîôón dìîrêéctly rããìîllêéry.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sâàïíd töò öòf pöòöòr fùûll bèê pöòst fâàcèê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Întrõödúýcêêd íïmprúýdêêncêê sêêêê sàäy úýnplêêàäsíïng dêêvõönshíïrêê àäccêêptàäncêê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lòôngêêr wîîsdòôm gåày nòôr dêêsîîgn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wéêåâthéêr tòõ éêntéêréêd nòõrlåând nòõ íîn shòõwíîng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rêêpêêããtêêd spêêããkïìng shy ããppêêtïìtêê.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Êxcìîtéêd ìît hâåstìîly âån pâåstùýréê ìît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hàând hôów dàârêé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