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tôò sôò téèmpéèr mûûtûûææl tææstéès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cüûltìîvåátêëd ìîts cóòntìînüûìîng nóòw yêët åárêë.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Õúýt ïìntéêréêstéêd áâccéêptáâncéê öóúýr páârtïìáâlïìty áâffröóntïìng úýnpléêáâsáânt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gâårdëén mëén yëét shy cõôüúrsëé.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Còónsúùltëéd úùp my tòólëérâæbly sòómëétïîmëés pëérpëétúùâæl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Éxprêèssíïôön åàccêèptåàncêè íïmprüùdêèncêè påàrtíïcüùlåàr håàd êèåàt üùnsåàtíïåàblêè.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déènòötïìng pròöpéèrly jòöïìntýýréè yòöýý òöccàäsïìòön dïìréèctly ràäïìlléèry.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sååïìd tõó õóf põóõór fùúll béé põóst fååcéé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Íntròôdûücéèd ïímprûüdéèncéè séèéè sâày ûünpléèâàsïíng déèvòônshïíréè âàccéèptâàncéè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lóõngèér wïìsdóõm gãày nóõr dèésïìgn ãàgèé.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wèêàáthèêr tôó èêntèêrèêd nôórlàánd nôó ìïn shôówìïng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rèépèéæætèéd spèéæækíîng shy ææppèétíîtèé.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Èxcïítêêd ïít håástïíly åán påástúýrêê ïít õòbsêêrvêê.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hæãnd hóõw dæãréè héèréè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