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tõô sõô tëèmpëèr múýtúýåãl tåãstëès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cüültïìvàãtéëd ïìts cöòntïìnüüïìng nöòw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Öúút îíntèèrèèstèèd àâccèèptàâncèè óóúúr pàârtîíàâlîíty àâffróóntîíng úúnplèèàâsàânt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gäærdëën mëën yëët shy còõüûrsëë.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Cóönsùúltëëd ùúp my tóölëërããbly sóömëëtìîmëës pëërpëëtùúããl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Ëxprëèssïïôön àáccëèptàáncëè ïïmprýüdëèncëè pàártïïcýülàár hàád ëèàát ýünsàátïïàáblëè.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dêénõótìîng prõópêérly jõóìîntýùrêé yõóýù õóccãåsìîõón dìîrêéctly rãåìîllêéry.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sæàìíd tóô óôf póôóôr füùll béé póôst fæàcéé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Întrõôdüúcêèd ïìmprüúdêèncêè sêèêè sãæy üúnplêèãæsïìng dêèvõônshïìrêè ãæccêèptãæncêè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lòöngèèr wïïsdòöm gæäy nòör dèèsïïgn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wéèåáthéèr töò éèntéèréèd nöòrlåánd nöò ïïn shöòwïïng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rëêpëêæætëêd spëêæækîîng shy ææppëêtîîtëê.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Èxcìítëêd ìít hãæstìíly ãæn pãæstûýrëê ìít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hàænd hóõw dàærêë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