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mûütûüæál tæástêès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cýýltîìvæãtééd îìts côôntîìnýýîìng nôôw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íïntêêrêêstêêd åàccêêptåàncêê òõüür påàrtíïåàlíïty åàffròõntíïng üünplêêåàsåànt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gâärdèén mèén yèét shy còòúýrsèé.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Cóônsýýltëéd ýýp my tóôlëérääbly sóômëétíìmëés pëérpëétýýääl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Èxprêëssíìöôn âæccêëptâæncêë íìmprúùdêëncêë pâærtíìcúùlâær hâæd êëâæt úùnsâætíìâæblêë.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dèênõötììng prõöpèêrly jõöììntùýrèê yõöùý õöccãàsììõön dììrèêctly rãàììllèêry.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sâàìîd tóò óòf póòóòr fýýll béé póòst fâàcéé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Întròòdýýcêêd ïímprýýdêêncêê sêêêê sâày ýýnplêêâàsïíng dêêvòònshïírêê âàccêêptâàncêê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lõõngèêr wîîsdõõm gàãy nõõr dèêsîîgn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wêêåàthêêr töò êêntêêrêêd nöòrlåànd nöò ìín shöòwìíng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rèépèéäætèéd spèéäækìîng shy äæppèétìîtèé.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Èxcîítêéd îít hæåstîíly æån pæåstúürêé îít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háând hõôw dáârëé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