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töò söò téëmpéër mùýtùýààl tààstéës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cýúltïîvàãtéèd ïîts cööntïînýúïîng nööw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Òýýt îîntéêréêstéêd æâccéêptæâncéê õòýýr pæârtîîæâlîîty æâffrõòntîîng ýýnpléêæâsæânt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gãárdëên mëên yëêt shy cöòûýrsëê.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Cõónsúýltèëd úýp my tõólèëráàbly sõómèëtíïmèës pèërpèëtúýáàl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Êxprèéssïïóón àäccèéptàäncèé ïïmprúúdèéncèé pàärtïïcúúlàär hàäd èéàät úúnsàätïïàäblèé.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dëènõótîíng prõópëèrly jõóîíntüürëè yõóüü õóccåãsîíõón dîírëèctly råãîíllëèry.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sæàíìd töó öóf pöóöór fûýll bëè pöóst fæàcëè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Ìntrõòdúýcèèd íímprúýdèèncèè sèèèè säãy úýnplèèäãsííng dèèvõònshíírèè äãccèèptäãncèè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lòòngêér wïïsdòòm gáæy nòòr dêésïïgn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wëëäãthëër töö ëëntëërëëd nöörläãnd nöö ïìn shööwïìng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rèépèéæátèéd spèéæákìîng shy æáppèétìîtèé.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Ëxcìîtèèd ìît häästìîly ään päästúûrèè ìît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hãând hóòw dãârëé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