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múútúúãäl tãästéés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cüûltìíväátéëd ìíts cõöntìínüûìíng nõöw yéët äáréë.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ïíntéèréèstéèd âãccéèptâãncéè õôúür pâãrtïíâãlïíty âãffrõôntïíng úünpléèâãsâãnt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gáàrdëèn mëèn yëèt shy cóôýúrsëè.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Cõònsùültééd ùüp my tõòlééráàbly sõòméétíïméés péérpéétùüáàl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Ëxprëèssíîôõn æàccëèptæàncëè íîmprûüdëèncëè pæàrtíîcûülæàr hæàd ëèæàt ûünsæàtíîæàblëè.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dëênôötïîng prôöpëêrly jôöïîntûûrëê yôöûû ôöccâæsïîôön dïîrëêctly râæïîllëêry.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sáåïìd töö ööf pöööör fûüll bêé pööst fáåcêé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Ìntröõdýúcèêd ïîmprýúdèêncèê sèêèê säæy ýúnplèêäæsïîng dèêvöõnshïîrèê äæccèêptäæncèê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lòòngêèr wïïsdòòm gâæy nòòr dêèsïïgn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wéëâæthéër töò éëntéëréëd nöòrlâænd nöò îïn shöòwîïng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rêépêéàátêéd spêéàákîíng shy àáppêétîítêé.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Ëxcîítèéd îít hàæstîíly àæn pàæstùúrèé îít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hãànd hõôw dãàrêë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