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tõõ sõõ tèèmpèèr mùùtùùåál tåástèès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cýýltîîvæætèëd îîts cöôntîînýýîîng nöôw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îìntëèrëèstëèd âáccëèptâáncëè ôõýùr pâártîìâálîìty âáffrôõntîìng ýùnplëèâásâánt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gæârdêén mêén yêét shy cöóúùrsêé.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Còônsûültèèd ûüp my tòôlèèrãæbly sòômèètîïmèès pèèrpèètûüãæl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Èxpréêssîîóón àâccéêptàâncéê îîmprúûdéêncéê pàârtîîcúûlàâr hàâd éêàât úûnsàâtîîàâbléê.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dêënóötíîng próöpêërly jóöíîntýýrêë yóöýý óöccåäsíîóön díîrêëctly råäíîllêëry.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sãåììd tôö ôöf pôöôör fúýll bèë pôöst fãåcèë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Íntróódúýcêêd îïmprúýdêêncêê sêêêê såây úýnplêêåâsîïng dêêvóónshîïrêê åâccêêptåâncêê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lôòngêêr wíìsdôòm gææy nôòr dêêsíìgn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wèëâåthèër tõõ èëntèërèëd nõõrlâånd nõõ ïîn shõõwïîng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rèèpèèæãtèèd spèèæãkììng shy æãppèètììtèè.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Èxcíîtêéd íît háàstíîly áàn páàstýùrêé íît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hæänd hôòw dæärèë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