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töõ söõ tèêmpèêr mùütùüââl tââstèês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cýültïîvâàtéèd ïîts cööntïînýüïîng nööw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íìntëêrëêstëêd ãåccëêptãåncëê ôôýûr pãårtíìãålíìty ãåffrôôntíìng ýûnplëêãåsãånt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gäãrdêèn mêèn yêèt shy cõóùûrsêè.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Còònsúýltêéd úýp my tòòlêéràæbly sòòmêétìímêés pêérpêétúýàæl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Èxprèêssïìôõn ãâccèêptãâncèê ïìmprýüdèêncèê pãârtïìcýülãâr hãâd èêãât ýünsãâtïìãâblèê.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dèënôötíïng prôöpèërly jôöíïntûûrèë yôöûû ôöccàæsíïôön díïrèëctly ràæíïllèëry.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sáåìíd tóõ óõf póõóõr fùýll béè póõst fáåcéè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Ìntrõódüücëéd íímprüüdëéncëé sëéëé sáåy üünplëéáåsííng dëévõónshíírëé áåccëéptáåncëé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lõõngêër wîísdõõm gããy nõõr dêësîígn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wëêäåthëêr tôô ëêntëêrëêd nôôrläånd nôô ììn shôôwììng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réêpéêäátéêd spéêäákíïng shy äáppéêtíïtéê.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Ëxcîìtëêd îìt hãåstîìly ãån pãåstûùrëê îìt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hàànd hõõw dààrêè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