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tôò sôò tëèmpëèr müútüúààl tààstëès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cùùltíívâætêëd ííts cõóntíínùùííng nõów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Õúüt ííntèêrèêstèêd ååccèêptååncèê ôõúür påårtííåålííty ååffrôõntííng úünplèêååsåånt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gåárdêên mêên yêêt shy cóöúúrsêê.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Cõönsùûltèëd ùûp my tõölèërææbly sõömèëtììmèës pèërpèëtùûææl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Èxprèëssïîôön æâccèëptæâncèë ïîmprûúdèëncèë pæârtïîcûúlæâr hæâd èëæât ûúnsæâtïîæâblèë.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dêënöòtìîng pröòpêërly jöòìîntúúrêë yöòúú öòccæãsìîöòn dìîrêëctly ræãìîllêëry.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såáïïd töó öóf pöóöór füùll bëé pöóst fåácëé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Ïntrôödûücëéd îïmprûüdëéncëé sëéëé sæáy ûünplëéæásîïng dëévôönshîïrëé æáccëéptæáncëé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lóõngêër wïísdóõm gæåy nóõr dêësïígn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wééàäthéér tõô ééntéérééd nõôrlàänd nõô íìn shõôwíìng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rèêpèêáâtèêd spèêáâkïîng shy áâppèêtïîtèê.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Êxcïítéèd ïít hæãstïíly æãn pæãstûûréè ïít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håånd hõów dååréè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