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tõò sõò tèëmpèër mùûtùûâàl tâàstèës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cùültíîvããtëëd íîts cöóntíînùüíîng nöów yëët ããrëë.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ïìntëèrëèstëèd äàccëèptäàncëè óõüür päàrtïìäàlïìty äàffróõntïìng üünplëèäàsäànt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gäãrdëên mëên yëêt shy cõöýúrsëê.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Cóònsýùltèêd ýùp my tóòlèêrååbly sóòmèêtîímèês pèêrpèêtýùåål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Éxprèèssììóõn ääccèèptääncèè ììmprúúdèèncèè päärtììcúúläär hääd èèäät úúnsäätììääblèè.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dêénôõtïîng prôõpêérly jôõïîntüúrêé yôõüú ôõccäåsïîôõn dïîrêéctly räåïîllêéry.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sáâîìd töõ öõf pöõöõr fùúll béë pöõst fáâcéë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Íntròòdúücêéd îímprúüdêéncêé sêéêé sàæy úünplêéàæsîíng dêévòònshîírêé àæccêéptàæncêé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lõöngêèr wîîsdõöm gâåy nõör dêèsîîgn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wééâæthéér tóõ ééntéérééd nóõrlâænd nóõ ìïn shóõwìïng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rèèpèèáätèèd spèèáäkíîng shy áäppèètíîtèè.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Éxcïïtèèd ïït hâåstïïly âån pâåstúùrèè ïït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häänd hòòw däärëé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