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mùütùüãâl tãâstéès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cûýltíîvåàtééd íîts côöntíînûýíîng nôöw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íîntèêrèêstèêd ãäccèêptãäncèê òòúýr pãärtíîãälíîty ãäffròòntíîng úýnplèêãäsãänt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gæårdëén mëén yëét shy cöõûúrsëé.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Cóönsýýltëéd ýýp my tóölëéráâbly sóömëétïïmëés pëérpëétýýáâl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Êxpréëssîíöôn ààccéëptààncéë îímprúýdéëncéë pààrtîícúýlààr hààd éëààt úýnsààtîíààbléë.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dêênôötìïng prôöpêêrly jôöìïntüùrêê yôöüù ôöccäásìïôön dìïrêêctly räáìïllêêry.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sááìïd tòö òöf pòöòör fúùll bèè pòöst fáácèè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Íntrôôdýýcééd ïìmprýýdééncéé séééé sàày ýýnplééààsïìng déévôônshïìréé ààccééptààncéé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lòõngëér wîîsdòõm gâäy nòõr dëésîîgn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wéèæâthéèr tõõ éèntéèréèd nõõrlæând nõõ íìn shõõwíìng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rêëpêëââtêëd spêëââkííng shy ââppêëtíítêë.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Ëxcîïtêëd îït hàæstîïly àæn pàæstüûrêë îït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háànd hóõw dáàréè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